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DD59" w14:textId="77777777"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2CA57F0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4069491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14:paraId="6B7E6FE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6C976946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7AE8E8E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E9F9542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C7F98" w:rsidRPr="00DC7F98" w14:paraId="3FEE641D" w14:textId="77777777" w:rsidTr="00DC7F98">
        <w:tc>
          <w:tcPr>
            <w:tcW w:w="4672" w:type="dxa"/>
          </w:tcPr>
          <w:p w14:paraId="5B2DDD3E" w14:textId="77777777"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14:paraId="098D6C51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1811C45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2126496D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54DBA394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91F3B76" w14:textId="5F42A7E6"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0E38D76A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5ACC42B" w14:textId="6F09317F" w:rsidR="00DC7F98" w:rsidRPr="00DC7F98" w:rsidRDefault="00B5731C" w:rsidP="009A1A48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9A1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сентября </w:t>
            </w:r>
            <w:bookmarkStart w:id="0" w:name="_GoBack"/>
            <w:bookmarkEnd w:id="0"/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378372B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D5C46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DD8EE5" w14:textId="77777777"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DBFC65B" w14:textId="2232B13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</w:t>
      </w:r>
      <w:r w:rsidR="00E146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FE46C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ДВ</w:t>
      </w:r>
      <w:proofErr w:type="gramEnd"/>
      <w:r w:rsidR="00FE46C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</w:t>
      </w:r>
      <w:r w:rsidR="009A1A4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 w:rsidR="00FE46C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</w:t>
      </w:r>
      <w:r w:rsidR="0095009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</w:p>
    <w:p w14:paraId="11293866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56C9C83" w14:textId="013AE086" w:rsidR="0095009B" w:rsidRPr="00C67C83" w:rsidRDefault="00C67C83" w:rsidP="00C67C8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67C83">
        <w:rPr>
          <w:rFonts w:ascii="Times New Roman" w:hAnsi="Times New Roman"/>
          <w:b/>
          <w:sz w:val="28"/>
          <w:szCs w:val="28"/>
        </w:rPr>
        <w:t>ТРАДИЦИОННАЯ НАРОДНАЯ КУЛЬТУРА В СОВРЕМЕННОМ СОЦИОКУЛЬТУРНОМ ПРОСТРАНСТВЕ</w:t>
      </w:r>
    </w:p>
    <w:p w14:paraId="680B6C33" w14:textId="3D82B288" w:rsidR="009649CF" w:rsidRDefault="009649C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A07DC8D" w14:textId="77777777" w:rsidR="007052D8" w:rsidRDefault="007052D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37272C9" w14:textId="6EE20859" w:rsidR="00FE46C1" w:rsidRDefault="00FE46C1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06729ED" w14:textId="77777777" w:rsidR="00C67C83" w:rsidRPr="00DC7F98" w:rsidRDefault="00C67C83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7E1C0C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AAE7D79" w14:textId="68BF5169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14:paraId="53104E3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3967EB6" w14:textId="0D6049B2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</w:t>
      </w: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  <w:proofErr w:type="gramEnd"/>
    </w:p>
    <w:p w14:paraId="2F87CBF5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07A8468E" w14:textId="2B66EB35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14:paraId="5DA7732D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BFA6B06" w14:textId="15C0263E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14:paraId="50E8B1AD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F5144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A18179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94D4130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CA9FA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F5BEC56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4868631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66E4668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F8FAC8B" w14:textId="77777777"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DB2324" w14:textId="1C692941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proofErr w:type="gramEnd"/>
    </w:p>
    <w:p w14:paraId="52E0035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6EC92E4" w14:textId="77777777"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CCC2BD0" w14:textId="37EFED97"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A7A8CE1" w14:textId="77777777"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FB9B57C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7437AE" w14:textId="77777777"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14:paraId="7F88DBC2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63A19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 дидактическим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14:paraId="493B822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 определены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учебными программами дисциплин, согласно трудоемкости, определенной учебным планом. </w:t>
      </w:r>
    </w:p>
    <w:p w14:paraId="0AFD4A5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3219D794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студентов (СРС) по дисциплинам учебного плана,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 организуется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преподавателем, обеспечивающим дисциплину в аудиторное время;</w:t>
      </w:r>
    </w:p>
    <w:p w14:paraId="247018C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73D6E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2608F7E6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1AF637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426476A5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28698A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65A58D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</w:t>
      </w: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  являются</w:t>
      </w:r>
      <w:proofErr w:type="gram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368D0AEF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BE93E33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1E04206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F5B6B7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13613CA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2A1ED45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14:paraId="79185571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3592C70A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A8F31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73842C5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оценку по контролируемой самостоятельной работе и учитываются при итоговой аттестации по дисциплине.</w:t>
      </w:r>
    </w:p>
    <w:p w14:paraId="30A68BEE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00530075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14:paraId="0B453790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14:paraId="7971457C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09839AC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58ED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53D5EA6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14:paraId="508E6DE0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14:paraId="0319F8E7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166E772F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14:paraId="26DF0192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44C110F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537502F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360BC57C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7CA3F88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14:paraId="3982C5D0" w14:textId="38D7C024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14:paraId="68EB83D1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2E2CDF2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0A7A19DD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093EF154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4EBCE647" w14:textId="77777777"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B059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студентов по </w:t>
      </w: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дисциплине 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культуры»</w:t>
      </w:r>
    </w:p>
    <w:p w14:paraId="5071420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6"/>
        <w:gridCol w:w="2938"/>
        <w:gridCol w:w="4027"/>
        <w:gridCol w:w="1970"/>
      </w:tblGrid>
      <w:tr w:rsidR="00D34E60" w:rsidRPr="00D34E60" w14:paraId="5C8B0FAE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3FDC7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59EBA557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032D711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7971868E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43FE8F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8968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34E60" w:rsidRPr="00D34E60" w14:paraId="7486B4FA" w14:textId="77777777" w:rsidTr="00737240">
        <w:trPr>
          <w:trHeight w:val="63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DE58045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6ACC9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изучения памятников культурного наследия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BCF6D12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7FB0C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E60" w:rsidRPr="00D34E60" w14:paraId="4827D8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D9CEC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4DFBBE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мировые открытия памятников истории и культуры.</w:t>
            </w:r>
          </w:p>
          <w:p w14:paraId="0639867C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7E90189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дополнительной литературой. Реферирование публикаций и статей из </w:t>
            </w: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ECD157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34E60" w:rsidRPr="00D34E60" w14:paraId="17200C19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B96CA06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2D12757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изучения памятников культуры в России: европейская и азиатская части.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DF024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8520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C61D36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37CD2FB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6B6ADFE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научные общества XIX - начала XX вв. Общество археологии, истории и этнографии при Московском университете.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93DB5B3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70785B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260D88C1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35B9ED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EAAD6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организации по изучению наследия 1990-х - 2000-х гг. Основные направления деятельности.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20AFA7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7B45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610837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0441B38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FD51BA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комиссии «Старая Москва». Л.В. Иванова и «Общество изучения русской усадьбы».</w:t>
            </w:r>
          </w:p>
          <w:p w14:paraId="2D925CCA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фонд культуры. Центр опеки наследия: основные задачи и исследования.</w:t>
            </w:r>
          </w:p>
          <w:p w14:paraId="62FE6EB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"Русская усадьба".</w:t>
            </w:r>
          </w:p>
          <w:p w14:paraId="55EB8C86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AC32D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9E6EA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D753B5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336454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59CB61F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Проблемы актуализации и трансляции культурного наследия:</w:t>
            </w:r>
          </w:p>
          <w:p w14:paraId="5803814D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Пригородные дворцово-парковые ансамбли городов: Гатчина.</w:t>
            </w:r>
          </w:p>
          <w:p w14:paraId="1984501A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2.Пригородныедворцово-парковые ансамбли городов: Ломоносов.</w:t>
            </w:r>
          </w:p>
          <w:p w14:paraId="0401A2DB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Пригородные дворцово-парковые ансамбли городов: Петергоф.</w:t>
            </w:r>
          </w:p>
          <w:p w14:paraId="4DD161E2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Пригородные дворцово-парковые ансамбли городов: Стрельна,</w:t>
            </w:r>
          </w:p>
          <w:p w14:paraId="74A4E906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5.Пригородные дворцово-парковые </w:t>
            </w: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ансамбли городов: Царское Село.</w:t>
            </w:r>
          </w:p>
          <w:p w14:paraId="758C87C8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6.Пригородные дворцово-парковые ансамбли городов: Павловск.</w:t>
            </w:r>
          </w:p>
          <w:p w14:paraId="2B42068F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Фортификационные сооружения Кронштадтской крепости.</w:t>
            </w:r>
          </w:p>
          <w:p w14:paraId="1F025C04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Крепость Орешек.</w:t>
            </w:r>
          </w:p>
          <w:p w14:paraId="3890C48B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Великий Новгород.</w:t>
            </w:r>
          </w:p>
          <w:p w14:paraId="24D0E017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10.Соловецкие острова.</w:t>
            </w:r>
          </w:p>
          <w:p w14:paraId="7C3192CA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4D957A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057145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4E60" w:rsidRPr="00D34E60" w14:paraId="29D7EC38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7B33977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1B08E0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Феномен музея и его роль в сохранении и актуализации наследия: современные идеи и подходы </w:t>
            </w:r>
          </w:p>
          <w:p w14:paraId="5D458FDD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Московский Кремль. </w:t>
            </w:r>
          </w:p>
          <w:p w14:paraId="50ACEBA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Красная площадь.</w:t>
            </w:r>
          </w:p>
          <w:p w14:paraId="14D91B6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Церковь Вознесения в Коломенском: музеефикация.</w:t>
            </w:r>
          </w:p>
          <w:p w14:paraId="67FCAE3B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Новодевичий монастырь как музей-заповедник. </w:t>
            </w:r>
          </w:p>
          <w:p w14:paraId="63B504A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5.АнсамбльТроице-Сергиевой лавры. </w:t>
            </w:r>
          </w:p>
          <w:p w14:paraId="32800768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Исторический центр Ярославля.</w:t>
            </w:r>
          </w:p>
          <w:p w14:paraId="74A8F5F9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Белокаменные памятники города Владимира. </w:t>
            </w:r>
          </w:p>
          <w:p w14:paraId="10F13F7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Белокаменные памятники Суздаля.</w:t>
            </w:r>
          </w:p>
          <w:p w14:paraId="121C117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Архитектурный ансамбль Ферапонтова монастыря. </w:t>
            </w:r>
          </w:p>
          <w:p w14:paraId="59D7EC22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Цитадель, старый город и крепостные сооружения Дербента.</w:t>
            </w:r>
          </w:p>
          <w:p w14:paraId="4B8ABAA1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4268A02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89283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14:paraId="5B8DE31A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4E5693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5C487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14:paraId="7C54582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AC63A5D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1B9E12C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4300113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14:paraId="74A1B968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B52B4B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2EEC3DC8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380ADF06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41AB9F5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05C98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B455007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14:paraId="0D1C0A2B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7BEBD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3B6A8CF4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14:paraId="01AE510C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B4C8E9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14:paraId="1B8C8CEE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14:paraId="7A074AB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A60E5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вузовского обучения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подразумевает  большую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долю (до 50% времени на освоение учебной дисциплины) самостоятельности студентов в планировании и организации своей деятельности.</w:t>
      </w:r>
    </w:p>
    <w:p w14:paraId="62F3E1F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14:paraId="4130CA7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3721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55CC03A4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0EB4820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3DECD2A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415B476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65CE633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39C08B3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AAAC3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409E1C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 полное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усвоение смысла целого (по счету это чтение может быть и не вторым, а третьим или четвертым).</w:t>
      </w:r>
    </w:p>
    <w:p w14:paraId="3A2671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29A2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6341F5B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C0BA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  также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55D8CD6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4CD56F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13A50E8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 излагаемые автором, так и всю логику его рассуждений)</w:t>
      </w:r>
    </w:p>
    <w:p w14:paraId="3E2BB0D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D2C8A8A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20CBA6D4" w14:textId="77777777"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BCC9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87376F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0A7ECF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 для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539EC7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2A32327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62C66B1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14:paraId="710697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24DE0E8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DF9F5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1EF1A295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36F6E1E8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38454877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54F9C622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D32FC71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780B38B7" w14:textId="77777777"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BB12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4717012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3F78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3F8CD9E1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198F57AB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2B23072D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79D70AD5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9C78424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06252F2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5B8F798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2A3557DB" w14:textId="77777777"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14:paraId="5B78280D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5D1B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14:paraId="01F19B3F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14:paraId="2CDD697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14:paraId="45241988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14:paraId="14F44755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14:paraId="7A6141F2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BD85B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14:paraId="2D17BCD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B4CDF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6D4E4BA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6FB8439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 теста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14:paraId="0B06028D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C971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14:paraId="125D2C3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6122D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14:paraId="1BA3FF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7D8649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23B74876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9639030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0B9F598F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B3B6770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30FC1F23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14:paraId="53434779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14:paraId="5719CAEB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14:paraId="138A6AA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402AFF08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14:paraId="4C86B8B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6769F48A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ответов,   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14:paraId="66D72FB7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684E7AA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25C496EA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01DE499B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A746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14:paraId="571197D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 работы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58FB424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DE49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199E625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14:paraId="6C2FC346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578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2122B7A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4BEB7B9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23F25E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24196E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7EB6774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390A8F4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52737F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2C9BAA4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14:paraId="6AE0E0BA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14:paraId="501A257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14:paraId="161C6DF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14:paraId="5BB49DB6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14:paraId="3B13334C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14:paraId="6AA3BED4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14:paraId="26DCAB27" w14:textId="77777777"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14:paraId="7A9EAC5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14:paraId="34476AA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14:paraId="32D2DCF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14:paraId="5E748D5B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  можно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систематизировать, что и делается почти всеми при написании реферата.</w:t>
      </w:r>
    </w:p>
    <w:p w14:paraId="385FC5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сплошное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выборочное чтение, а также изучение литературы и ее обработка, т.е. записывание. </w:t>
      </w:r>
    </w:p>
    <w:p w14:paraId="4D336ECF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14:paraId="492EDD48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14:paraId="25EBE415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14:paraId="6599B3B2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14:paraId="548FAB19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14:paraId="26A3CC74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14:paraId="74E746F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14:paraId="679A8736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14:paraId="2E420AD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14:paraId="36A6CD5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090B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B8D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14:paraId="2A88041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14:paraId="3F10C75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написание объемного и подробного конспекта требует от автора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  к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14:paraId="01BCDD55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14:paraId="4583AF3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14:paraId="67E69B3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подобранным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изученным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14:paraId="14DC841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14:paraId="6AC41F4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14:paraId="00F1A89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2.1  Написание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14:paraId="51DE483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части пишется значимость темы, цели и задачи реферата.</w:t>
      </w:r>
    </w:p>
    <w:p w14:paraId="5784E36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14:paraId="2015F7E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14:paraId="05D37B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14:paraId="1D4089F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14:paraId="4FF9883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краткое обобщение основных достоверных данных и фактов.</w:t>
      </w:r>
    </w:p>
    <w:p w14:paraId="32EABA3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14:paraId="71F761FE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14:paraId="3A77311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14:paraId="09A2A40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14:paraId="3F7AAF1A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14:paraId="609C522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14:paraId="6807CC7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B396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11163EA0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6D2C8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005338C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13B5E11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3881A8D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76F5F1B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14:paraId="66A0709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340C2C4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520B1D9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0F7C2C5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14:paraId="29BDB556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6DE272C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2359B0D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42E196F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6368AB4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417F120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42E2F3C7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14:paraId="17AEE858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14:paraId="2C1443A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2073FC5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14:paraId="1CA36E1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44C2565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14:paraId="6E7660F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E7250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1280585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60C9F9C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F80A1B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14:paraId="44C8891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4076F2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14:paraId="30200D3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7AEA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33E414E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5003ED9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41BF833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6B1AA7E1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4B8B0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0DDC6E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7F9BD6" w14:textId="77777777"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14:paraId="408A266D" w14:textId="77777777"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14:paraId="0EF0FA98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903ABD">
        <w:rPr>
          <w:rFonts w:ascii="Times New Roman" w:hAnsi="Times New Roman" w:cs="Times New Roman"/>
          <w:sz w:val="24"/>
          <w:szCs w:val="24"/>
        </w:rPr>
        <w:t>педагогических  событий</w:t>
      </w:r>
      <w:proofErr w:type="gramEnd"/>
      <w:r w:rsidRPr="00903ABD">
        <w:rPr>
          <w:rFonts w:ascii="Times New Roman" w:hAnsi="Times New Roman" w:cs="Times New Roman"/>
          <w:sz w:val="24"/>
          <w:szCs w:val="24"/>
        </w:rPr>
        <w:t>.</w:t>
      </w:r>
    </w:p>
    <w:p w14:paraId="4DCA484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44381F7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CDDC71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332B4F1D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14:paraId="1F86E740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14:paraId="15624251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7596DC83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68B8C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43A60" w14:textId="789DD1A2"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9802E0F" w14:textId="54204AF8"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Составитель доцент О.А. Федотовская</w:t>
      </w:r>
    </w:p>
    <w:p w14:paraId="76F03769" w14:textId="77777777" w:rsidR="00B60E72" w:rsidRPr="00CC1C8D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 утвержден на кафедре культурного наследия МГИК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2021 года, протокол № 1. </w:t>
      </w:r>
    </w:p>
    <w:p w14:paraId="788A9C5F" w14:textId="77777777"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D2D5F86" w14:textId="77777777"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14:paraId="40B6507A" w14:textId="77777777"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3A2606" w14:textId="77777777"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E5"/>
    <w:rsid w:val="0009702F"/>
    <w:rsid w:val="000D40F3"/>
    <w:rsid w:val="00101B0B"/>
    <w:rsid w:val="00123C21"/>
    <w:rsid w:val="00161B2D"/>
    <w:rsid w:val="001D6FE8"/>
    <w:rsid w:val="002010E4"/>
    <w:rsid w:val="002726BF"/>
    <w:rsid w:val="002823C7"/>
    <w:rsid w:val="002E6403"/>
    <w:rsid w:val="003A018F"/>
    <w:rsid w:val="00511C78"/>
    <w:rsid w:val="00535226"/>
    <w:rsid w:val="0054372A"/>
    <w:rsid w:val="00611B7B"/>
    <w:rsid w:val="00646F4B"/>
    <w:rsid w:val="006B621F"/>
    <w:rsid w:val="006E2F08"/>
    <w:rsid w:val="00701C19"/>
    <w:rsid w:val="007052D8"/>
    <w:rsid w:val="00712B9C"/>
    <w:rsid w:val="007546C9"/>
    <w:rsid w:val="007F7EA9"/>
    <w:rsid w:val="0082144B"/>
    <w:rsid w:val="00872146"/>
    <w:rsid w:val="008A23E6"/>
    <w:rsid w:val="008A245C"/>
    <w:rsid w:val="0095009B"/>
    <w:rsid w:val="009649CF"/>
    <w:rsid w:val="009918FC"/>
    <w:rsid w:val="009A1A48"/>
    <w:rsid w:val="00A144A3"/>
    <w:rsid w:val="00A1539C"/>
    <w:rsid w:val="00A85AEA"/>
    <w:rsid w:val="00A903C8"/>
    <w:rsid w:val="00B1753E"/>
    <w:rsid w:val="00B26BF4"/>
    <w:rsid w:val="00B5731C"/>
    <w:rsid w:val="00B60E72"/>
    <w:rsid w:val="00B94779"/>
    <w:rsid w:val="00BD1640"/>
    <w:rsid w:val="00C03902"/>
    <w:rsid w:val="00C4372A"/>
    <w:rsid w:val="00C67C83"/>
    <w:rsid w:val="00CA6E1F"/>
    <w:rsid w:val="00CB00C7"/>
    <w:rsid w:val="00CB476C"/>
    <w:rsid w:val="00CD1008"/>
    <w:rsid w:val="00D34E60"/>
    <w:rsid w:val="00D464DA"/>
    <w:rsid w:val="00D84ACB"/>
    <w:rsid w:val="00DB53F6"/>
    <w:rsid w:val="00DC7F98"/>
    <w:rsid w:val="00DD06E5"/>
    <w:rsid w:val="00DE7F85"/>
    <w:rsid w:val="00E1461F"/>
    <w:rsid w:val="00E478E2"/>
    <w:rsid w:val="00E5005D"/>
    <w:rsid w:val="00E5495C"/>
    <w:rsid w:val="00F41ED4"/>
    <w:rsid w:val="00F47E10"/>
    <w:rsid w:val="00F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31C7"/>
  <w15:docId w15:val="{BCD977DF-2AB1-440C-A299-73B901F1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5749</Words>
  <Characters>32775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Анюта</cp:lastModifiedBy>
  <cp:revision>2</cp:revision>
  <cp:lastPrinted>2019-05-22T16:09:00Z</cp:lastPrinted>
  <dcterms:created xsi:type="dcterms:W3CDTF">2022-02-26T19:15:00Z</dcterms:created>
  <dcterms:modified xsi:type="dcterms:W3CDTF">2022-02-26T19:15:00Z</dcterms:modified>
</cp:coreProperties>
</file>